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Samsung Global Marketing Strateg</w:t>
      </w:r>
      <w:r w:rsidDel="00000000" w:rsidR="00000000" w:rsidRPr="00000000">
        <w:rPr>
          <w:color w:val="0e101a"/>
          <w:rtl w:val="0"/>
        </w:rPr>
        <w:t xml:space="preserve">y</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May 25, 2020</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Samsung Global Marketing Strategy</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Samsung is among the leading multinational companies in the gadget and electronic appliances. At its inception, Samsung was a family-owned South Korean business. Today, it has expanded its markets in different parts across the world and competes with other global giants like Apple. The massive success of Samsung lies in its exploitation of new niches, effective pricing, and effective distribution strategies that have resulted in Samsung products reaching most parts of the world.</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e101a"/>
          <w:sz w:val="24"/>
          <w:szCs w:val="24"/>
          <w:u w:val="none"/>
          <w:shd w:fill="auto" w:val="clear"/>
          <w:vertAlign w:val="baseline"/>
          <w:rtl w:val="0"/>
        </w:rPr>
        <w:t xml:space="preserve">Environmental Analysis</w:t>
      </w: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There is a myriad of environmental factors that impacts how Samsung operates. The significant external environmental forces include: social, economic, technological, political, legal, and ethical. First, in relation to social factors, Samsung is a family-owned multinational company. While the firm has created a reputable international image, it operates as a South-Korean company from within; this has caused the marketing strategists in the firm to change many aspects of the global operations to suit the local aspects. However, the firm is very swift in changing their products to suit the changing consumer preferences in different parts of the global market. In the present era of the digital age, consumers' lifestyle and choices are fast-changing, prompting Samsung to adapt to the changes to drive more sales. Also, it is noteworthy that social, cultural factors differ in a different part of the world; thus, as much as the company wants to operate based on local values, it has to reorient itself for healthy competition with other giants in the industry like Apple, which has asserted dominance in the globe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(Keegan &amp; Green, 2020)</w:t>
      </w: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In relation to economic factor, Samsung is beset on uncertainty and volatility, since it has to rely on customers' purchasing power and the volume of sales. In the developing world, it is experiencing stiff competition from Apple, which is the industry's leading company. However, the firm has adjusted to the loss of developed world markets, by adopting robust strategies that involved aggressive push and expansion of their operations to the developing countries.</w:t>
      </w:r>
    </w:p>
    <w:p w:rsidR="00000000" w:rsidDel="00000000" w:rsidP="00000000" w:rsidRDefault="00000000" w:rsidRPr="00000000" w14:paraId="0000001C">
      <w:pPr>
        <w:spacing w:line="480" w:lineRule="auto"/>
        <w:rPr/>
      </w:pPr>
      <w:r w:rsidDel="00000000" w:rsidR="00000000" w:rsidRPr="00000000">
        <w:rPr>
          <w:color w:val="0e101a"/>
          <w:rtl w:val="0"/>
        </w:rPr>
        <w:t xml:space="preserve">In relation to technology, Samsung is a leading global innovation firm. One of Samsung's goals is to stay ahead of the technological and innovative curve; a vital step, which ensures the firm attracts customers and dominates competitors by being the first to offer the latest products in the market</w:t>
      </w:r>
      <w:r w:rsidDel="00000000" w:rsidR="00000000" w:rsidRPr="00000000">
        <w:rPr>
          <w:rtl w:val="0"/>
        </w:rPr>
        <w:t xml:space="preserve">(Rani et al., 2016)</w:t>
      </w:r>
      <w:r w:rsidDel="00000000" w:rsidR="00000000" w:rsidRPr="00000000">
        <w:rPr>
          <w:color w:val="0e101a"/>
          <w:rtl w:val="0"/>
        </w:rPr>
        <w:t xml:space="preserve">. Thus, in terms of technology, it is only second to Apple and is a crucial factor that provides it with a competitive edge over its rivals.</w:t>
      </w:r>
      <w:r w:rsidDel="00000000" w:rsidR="00000000" w:rsidRPr="00000000">
        <w:rPr>
          <w:rtl w:val="0"/>
        </w:rPr>
      </w:r>
    </w:p>
    <w:p w:rsidR="00000000" w:rsidDel="00000000" w:rsidP="00000000" w:rsidRDefault="00000000" w:rsidRPr="00000000" w14:paraId="0000001D">
      <w:pPr>
        <w:spacing w:line="480" w:lineRule="auto"/>
        <w:ind w:firstLine="720"/>
        <w:rPr/>
      </w:pPr>
      <w:r w:rsidDel="00000000" w:rsidR="00000000" w:rsidRPr="00000000">
        <w:rPr>
          <w:color w:val="0e101a"/>
          <w:rtl w:val="0"/>
        </w:rPr>
        <w:t xml:space="preserve">In relation to political factors, Samsung has a good history in dealing with governments in the areas of expansions. However, it has experienced minor issues with some countries, like the political tensions between South Korea and North Korea, which had a negative impact on the company. The fear of a war emergence in the Korean Peninsula had profound negative implications for the company to produce many products</w:t>
      </w:r>
      <w:r w:rsidDel="00000000" w:rsidR="00000000" w:rsidRPr="00000000">
        <w:rPr>
          <w:rtl w:val="0"/>
        </w:rPr>
        <w:t xml:space="preserve">(Rani et al., 2016)</w:t>
      </w:r>
      <w:r w:rsidDel="00000000" w:rsidR="00000000" w:rsidRPr="00000000">
        <w:rPr>
          <w:color w:val="0e101a"/>
          <w:rtl w:val="0"/>
        </w:rPr>
        <w:t xml:space="preserve">.</w:t>
      </w:r>
      <w:r w:rsidDel="00000000" w:rsidR="00000000" w:rsidRPr="00000000">
        <w:rPr>
          <w:rtl w:val="0"/>
        </w:rPr>
      </w:r>
    </w:p>
    <w:p w:rsidR="00000000" w:rsidDel="00000000" w:rsidP="00000000" w:rsidRDefault="00000000" w:rsidRPr="00000000" w14:paraId="0000001E">
      <w:pPr>
        <w:spacing w:line="480" w:lineRule="auto"/>
        <w:ind w:firstLine="720"/>
        <w:rPr/>
      </w:pPr>
      <w:r w:rsidDel="00000000" w:rsidR="00000000" w:rsidRPr="00000000">
        <w:rPr>
          <w:color w:val="0e101a"/>
          <w:rtl w:val="0"/>
        </w:rPr>
        <w:t xml:space="preserve">Concerning legal factors, Apple sued Samsung over alleged imitation of Apple's iPhone and iPad, where they paid hefty fines</w:t>
      </w:r>
      <w:r w:rsidDel="00000000" w:rsidR="00000000" w:rsidRPr="00000000">
        <w:rPr>
          <w:rtl w:val="0"/>
        </w:rPr>
        <w:t xml:space="preserve">(Rani et al., 2016)</w:t>
      </w:r>
      <w:r w:rsidDel="00000000" w:rsidR="00000000" w:rsidRPr="00000000">
        <w:rPr>
          <w:color w:val="0e101a"/>
          <w:rtl w:val="0"/>
        </w:rPr>
        <w:t xml:space="preserve">. The legal dispute between the two countries dented the public perceptions of the company; as a result, hampering consumers' approval of its products.</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Concerning the ethical factor, consumers look for firms that develop products in a responsible way that considers both the social well-being of people and environmental health. Samsung has a reputable name in taking care of its laborers and ensuring that it does not pollute the environment in the process of production.</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e101a"/>
          <w:sz w:val="24"/>
          <w:szCs w:val="24"/>
          <w:u w:val="none"/>
          <w:shd w:fill="auto" w:val="clear"/>
          <w:vertAlign w:val="baseline"/>
          <w:rtl w:val="0"/>
        </w:rPr>
        <w:t xml:space="preserve">General Strategy</w:t>
      </w: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I chose Mexico, a Latin American country, to describe Samsung's general strategy. Samsung has operated in Mexico for a significant period but experienced stiff competition from other firms in the industry, such as Lenovo, Intel, LG, Sony, Google, and Apple. This section will discuss how Samsung can reorient its strategies and use its strength to assert dominance in Mexico.</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e101a"/>
          <w:sz w:val="24"/>
          <w:szCs w:val="24"/>
          <w:u w:val="none"/>
          <w:shd w:fill="auto" w:val="clear"/>
          <w:vertAlign w:val="baseline"/>
          <w:rtl w:val="0"/>
        </w:rPr>
        <w:t xml:space="preserve">Demographic</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According to the Worldometer, the population of Mexico in 2020 is 128, 932, 753, which ranks it as the 10th populated country in the globe (Worldometer, 2020). The young population accounts for the largest proportion of the entire Mexican population. Total people in the age bracket between 25-54 years account for over 48% of the population (Worldometer, 2020). The country has a vast population, which is a great consumer base for different products. Therefore, if Samsung restructures its marketing model to assert dominance in Mexico, it would considerably boost their sales and, hence, profit margins.</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e101a"/>
          <w:sz w:val="24"/>
          <w:szCs w:val="24"/>
          <w:u w:val="none"/>
          <w:shd w:fill="auto" w:val="clear"/>
          <w:vertAlign w:val="baseline"/>
          <w:rtl w:val="0"/>
        </w:rPr>
        <w:t xml:space="preserve">Economic</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Mexico is sharply divided into economic classes that are stratified by income and education levels. The middle class dominates as it accounts for approximately 47% of the nation (Worldometer, 2020). The remaining population is divided between wealth, educated elites, and rural and urban poor. With a higher population percentage of the middle class, Samsung has a competitive edge over its competitors of it can diversify its product portfolio to suit the income classes in the country. According to the International Monetary fund, Mexico is 11th in the world in relation to purchasing power parity. Therefore, Mexico is an essential country with adequate buying power and Samsung should strive to be flexible in their diversification strategy to provide products that suit the Mexican population.</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e101a"/>
          <w:sz w:val="24"/>
          <w:szCs w:val="24"/>
          <w:u w:val="none"/>
          <w:shd w:fill="auto" w:val="clear"/>
          <w:vertAlign w:val="baseline"/>
          <w:rtl w:val="0"/>
        </w:rPr>
        <w:t xml:space="preserve">Trade</w:t>
      </w:r>
    </w:p>
    <w:p w:rsidR="00000000" w:rsidDel="00000000" w:rsidP="00000000" w:rsidRDefault="00000000" w:rsidRPr="00000000" w14:paraId="00000029">
      <w:pPr>
        <w:spacing w:line="480" w:lineRule="auto"/>
        <w:ind w:firstLine="720"/>
        <w:rPr/>
      </w:pPr>
      <w:r w:rsidDel="00000000" w:rsidR="00000000" w:rsidRPr="00000000">
        <w:rPr>
          <w:color w:val="0e101a"/>
          <w:rtl w:val="0"/>
        </w:rPr>
        <w:t xml:space="preserve">Samsung faces stiff competition from companies based in the U.S and Japan, where Mexico imports most of its products. In this case, the most significant competitor is Apple, which has dominated most parts of the American borders. The free trade agreement between the U.S and Mexico had a significant impact on Mexico's imports (</w:t>
      </w:r>
      <w:r w:rsidDel="00000000" w:rsidR="00000000" w:rsidRPr="00000000">
        <w:rPr>
          <w:rtl w:val="0"/>
        </w:rPr>
        <w:t xml:space="preserve">Filatotchev et al., 2017)</w:t>
      </w:r>
      <w:r w:rsidDel="00000000" w:rsidR="00000000" w:rsidRPr="00000000">
        <w:rPr>
          <w:color w:val="0e101a"/>
          <w:rtl w:val="0"/>
        </w:rPr>
        <w:t xml:space="preserve">. However, there have been tensions between the U.S and Mexico, which Samsung can utilize to create a strong reputation in the nation. Comparing Japan's Sony, which is also a force to reckon with, Samsung's products are far better technologically advanced. The fact that Samsung has already established itself as an international brand can give it an edge if it provides compelling products to the citizens.</w:t>
      </w:r>
      <w:r w:rsidDel="00000000" w:rsidR="00000000" w:rsidRPr="00000000">
        <w:rPr>
          <w:rtl w:val="0"/>
        </w:rPr>
      </w:r>
    </w:p>
    <w:p w:rsidR="00000000" w:rsidDel="00000000" w:rsidP="00000000" w:rsidRDefault="00000000" w:rsidRPr="00000000" w14:paraId="0000002A">
      <w:pPr>
        <w:spacing w:line="480" w:lineRule="auto"/>
        <w:jc w:val="center"/>
        <w:rPr>
          <w:b w:val="1"/>
        </w:rPr>
      </w:pPr>
      <w:r w:rsidDel="00000000" w:rsidR="00000000" w:rsidRPr="00000000">
        <w:rPr>
          <w:b w:val="1"/>
          <w:rtl w:val="0"/>
        </w:rPr>
        <w:t xml:space="preserve">Social Factors Cultural Factors</w:t>
      </w:r>
    </w:p>
    <w:p w:rsidR="00000000" w:rsidDel="00000000" w:rsidP="00000000" w:rsidRDefault="00000000" w:rsidRPr="00000000" w14:paraId="0000002B">
      <w:pPr>
        <w:spacing w:line="480" w:lineRule="auto"/>
        <w:ind w:firstLine="720"/>
        <w:rPr/>
      </w:pPr>
      <w:r w:rsidDel="00000000" w:rsidR="00000000" w:rsidRPr="00000000">
        <w:rPr>
          <w:rtl w:val="0"/>
        </w:rPr>
        <w:t xml:space="preserve">The social factors in the Mexico are based on the wealth distribution. There are wide disparities in terms of wealth distribution, with some people overly rich and others in poverty. However, the middle class continues to expand (Komninos, 2016). For this reason, Samsung should strive to provide products that suit the group of people in this part of the world, to ensure it claims a large proportion of the consumer base, which would ensure an increase in profit margins. Another way that Samsung can help uplift the status of people in Mexico is by creating employment for the millions of people who are in low social stratification.</w:t>
      </w:r>
    </w:p>
    <w:p w:rsidR="00000000" w:rsidDel="00000000" w:rsidP="00000000" w:rsidRDefault="00000000" w:rsidRPr="00000000" w14:paraId="0000002C">
      <w:pPr>
        <w:spacing w:line="480" w:lineRule="auto"/>
        <w:jc w:val="center"/>
        <w:rPr>
          <w:b w:val="1"/>
        </w:rPr>
      </w:pPr>
      <w:r w:rsidDel="00000000" w:rsidR="00000000" w:rsidRPr="00000000">
        <w:rPr>
          <w:b w:val="1"/>
          <w:rtl w:val="0"/>
        </w:rPr>
        <w:t xml:space="preserve">Political and legal environment</w:t>
      </w:r>
    </w:p>
    <w:p w:rsidR="00000000" w:rsidDel="00000000" w:rsidP="00000000" w:rsidRDefault="00000000" w:rsidRPr="00000000" w14:paraId="0000002D">
      <w:pPr>
        <w:spacing w:line="480" w:lineRule="auto"/>
        <w:ind w:firstLine="720"/>
        <w:rPr/>
      </w:pPr>
      <w:r w:rsidDel="00000000" w:rsidR="00000000" w:rsidRPr="00000000">
        <w:rPr>
          <w:rtl w:val="0"/>
        </w:rPr>
        <w:t xml:space="preserve">Political and legal environment are crucial dimensions that impact on how a business operates. Taking into consideration that Samsung had in the past been sued by Apple with alleged imitation of their products like iPhone, Samsung should be careful not to breach the legal regulations in Mexico. In terms of political climate, the Mexican government appears to be stable. Moreover, the firm has already established itself in the country for some years, with no political backlash. </w:t>
      </w:r>
    </w:p>
    <w:p w:rsidR="00000000" w:rsidDel="00000000" w:rsidP="00000000" w:rsidRDefault="00000000" w:rsidRPr="00000000" w14:paraId="0000002E">
      <w:pPr>
        <w:spacing w:line="480" w:lineRule="auto"/>
        <w:ind w:firstLine="720"/>
        <w:rPr/>
      </w:pPr>
      <w:r w:rsidDel="00000000" w:rsidR="00000000" w:rsidRPr="00000000">
        <w:rPr>
          <w:rtl w:val="0"/>
        </w:rPr>
        <w:t xml:space="preserve">In conclusion, an analysis of the Mexico external environment reveals that Samsung faces competition from other leading firms. For this reason, it has to reorient its strategies in order to claim the huge customer base in the country. Samsung has a lot of effective strategies that might help it assert its dominance in Mexico. The primary strategy that it should use is diversification, to have a broad product portfolio that a majority of Mexican can afford. Therefore, Samsung should focus on targeting the middle class, who unlike the affluent class, prefer austerity over extravagance. </w:t>
      </w:r>
    </w:p>
    <w:p w:rsidR="00000000" w:rsidDel="00000000" w:rsidP="00000000" w:rsidRDefault="00000000" w:rsidRPr="00000000" w14:paraId="0000002F">
      <w:pPr>
        <w:spacing w:line="480" w:lineRule="auto"/>
        <w:jc w:val="center"/>
        <w:rPr/>
      </w:pPr>
      <w:r w:rsidDel="00000000" w:rsidR="00000000" w:rsidRPr="00000000">
        <w:rPr>
          <w:rtl w:val="0"/>
        </w:rPr>
      </w:r>
    </w:p>
    <w:p w:rsidR="00000000" w:rsidDel="00000000" w:rsidP="00000000" w:rsidRDefault="00000000" w:rsidRPr="00000000" w14:paraId="00000030">
      <w:pPr>
        <w:spacing w:line="480" w:lineRule="auto"/>
        <w:jc w:val="center"/>
        <w:rPr/>
      </w:pPr>
      <w:r w:rsidDel="00000000" w:rsidR="00000000" w:rsidRPr="00000000">
        <w:rPr>
          <w:rtl w:val="0"/>
        </w:rPr>
      </w:r>
    </w:p>
    <w:p w:rsidR="00000000" w:rsidDel="00000000" w:rsidP="00000000" w:rsidRDefault="00000000" w:rsidRPr="00000000" w14:paraId="00000031">
      <w:pPr>
        <w:spacing w:line="480" w:lineRule="auto"/>
        <w:jc w:val="center"/>
        <w:rPr/>
      </w:pPr>
      <w:r w:rsidDel="00000000" w:rsidR="00000000" w:rsidRPr="00000000">
        <w:rPr>
          <w:rtl w:val="0"/>
        </w:rPr>
      </w:r>
    </w:p>
    <w:p w:rsidR="00000000" w:rsidDel="00000000" w:rsidP="00000000" w:rsidRDefault="00000000" w:rsidRPr="00000000" w14:paraId="00000032">
      <w:pPr>
        <w:spacing w:line="480" w:lineRule="auto"/>
        <w:jc w:val="center"/>
        <w:rPr/>
      </w:pPr>
      <w:r w:rsidDel="00000000" w:rsidR="00000000" w:rsidRPr="00000000">
        <w:rPr>
          <w:rtl w:val="0"/>
        </w:rPr>
      </w:r>
    </w:p>
    <w:p w:rsidR="00000000" w:rsidDel="00000000" w:rsidP="00000000" w:rsidRDefault="00000000" w:rsidRPr="00000000" w14:paraId="00000033">
      <w:pPr>
        <w:spacing w:line="480" w:lineRule="auto"/>
        <w:jc w:val="center"/>
        <w:rPr/>
      </w:pPr>
      <w:r w:rsidDel="00000000" w:rsidR="00000000" w:rsidRPr="00000000">
        <w:rPr>
          <w:rtl w:val="0"/>
        </w:rPr>
      </w:r>
    </w:p>
    <w:p w:rsidR="00000000" w:rsidDel="00000000" w:rsidP="00000000" w:rsidRDefault="00000000" w:rsidRPr="00000000" w14:paraId="00000034">
      <w:pPr>
        <w:spacing w:line="480" w:lineRule="auto"/>
        <w:jc w:val="center"/>
        <w:rPr/>
      </w:pPr>
      <w:r w:rsidDel="00000000" w:rsidR="00000000" w:rsidRPr="00000000">
        <w:rPr>
          <w:rtl w:val="0"/>
        </w:rPr>
        <w:t xml:space="preserve">References</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Filatotchev, I., Su, Z., &amp; Bruton, D. (2017). Market Orientation, Growth Strategy, and Firm Perfomance: The Moderating Effects of External Connections.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Management and Organization Review, 13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575-601.</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Keegan, W., &amp; Green, M. (2020).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Global Marketing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(10th ed.). Harlow: Pearson Education Limited. Retrieved May 24, 2020, from https://www.vitalsource.com</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Komninos, N. (2016). Smart Environments and Smart Growths: Connecting Innovation Strategies and Digital Growth Strategies.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International Journal of Knowledge-Based Development, 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240-263.</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Rani, H., Zuber, F., &amp; Saifulbakri, M. (2016). Managing Cross-Cultural Environment in Samsung Company: Strategy in Global Business.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International Journal of Academic Research in Business and Social Sciences, 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605-613.</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Worldometer. (2020).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Mexico Population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Retrieved from Worldometer: https;//www.worldometers.info/world-population/mexico-population/</w:t>
      </w:r>
    </w:p>
    <w:p w:rsidR="00000000" w:rsidDel="00000000" w:rsidP="00000000" w:rsidRDefault="00000000" w:rsidRPr="00000000" w14:paraId="0000003A">
      <w:pPr>
        <w:spacing w:line="480" w:lineRule="auto"/>
        <w:ind w:hanging="720"/>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SAMSUNG GLOBAL MARKETING STRATEGY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SAMSUNG GLOBAL MARKETING STRATEGY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